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A34981" w14:textId="77777777" w:rsidR="00003AC6" w:rsidRPr="005310E8" w:rsidRDefault="00003AC6" w:rsidP="0007489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7887506B" w:rsidR="002B4511" w:rsidRPr="002B4511" w:rsidRDefault="002F5C12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</w:t>
      </w:r>
      <w:r>
        <w:rPr>
          <w:rFonts w:ascii="Times New Roman" w:hAnsi="Times New Roman" w:cs="Times New Roman"/>
          <w:b/>
          <w:sz w:val="24"/>
          <w:szCs w:val="24"/>
        </w:rPr>
        <w:t xml:space="preserve"> 1 разряда</w:t>
      </w:r>
    </w:p>
    <w:p w14:paraId="1E2647BA" w14:textId="02079AAA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023AA8">
        <w:rPr>
          <w:rFonts w:ascii="Times New Roman" w:hAnsi="Times New Roman" w:cs="Times New Roman"/>
          <w:b/>
          <w:sz w:val="24"/>
          <w:szCs w:val="24"/>
        </w:rPr>
        <w:t>выявления, описания и экспертного сопровождения схем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71E9746D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DC683E">
        <w:rPr>
          <w:rFonts w:ascii="Times New Roman" w:hAnsi="Times New Roman" w:cs="Times New Roman"/>
          <w:sz w:val="24"/>
          <w:szCs w:val="24"/>
        </w:rPr>
        <w:t>старший специалист 1 разряда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C683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23AA8" w:rsidRPr="00023AA8">
        <w:rPr>
          <w:rFonts w:ascii="Times New Roman" w:hAnsi="Times New Roman" w:cs="Times New Roman"/>
          <w:sz w:val="24"/>
          <w:szCs w:val="24"/>
        </w:rPr>
        <w:t>выявления, описания и экспертного сопровождения схем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 w:rsidR="00DC683E">
        <w:rPr>
          <w:rFonts w:ascii="Times New Roman" w:hAnsi="Times New Roman" w:cs="Times New Roman"/>
          <w:sz w:val="24"/>
          <w:szCs w:val="24"/>
        </w:rPr>
        <w:t>старший специалист 1 разряда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</w:t>
      </w:r>
      <w:r w:rsidR="002F5C12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Pr="003846BB">
        <w:rPr>
          <w:rFonts w:ascii="Times New Roman" w:hAnsi="Times New Roman" w:cs="Times New Roman"/>
          <w:sz w:val="24"/>
          <w:szCs w:val="24"/>
        </w:rPr>
        <w:t>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1FAF9EFC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</w:t>
      </w:r>
      <w:r w:rsidR="002F5C12"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2F5C12"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779DA992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DC683E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B342AD">
        <w:rPr>
          <w:rFonts w:ascii="Times New Roman" w:hAnsi="Times New Roman" w:cs="Times New Roman"/>
          <w:sz w:val="24"/>
          <w:szCs w:val="24"/>
        </w:rPr>
        <w:t>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1F702E60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DC683E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8C7A94">
        <w:rPr>
          <w:rFonts w:ascii="Times New Roman" w:hAnsi="Times New Roman" w:cs="Times New Roman"/>
          <w:sz w:val="24"/>
          <w:szCs w:val="24"/>
        </w:rPr>
        <w:t>.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4F502710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DC683E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2C2E42DC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DC683E">
        <w:rPr>
          <w:rFonts w:ascii="Times New Roman" w:hAnsi="Times New Roman" w:cs="Times New Roman"/>
          <w:sz w:val="24"/>
          <w:szCs w:val="24"/>
        </w:rPr>
        <w:t>Старший специалист 1 разряда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3CD210B7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C683E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34738AFF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2F5C12">
        <w:rPr>
          <w:rFonts w:ascii="Times New Roman" w:hAnsi="Times New Roman" w:cs="Times New Roman"/>
          <w:sz w:val="24"/>
          <w:szCs w:val="24"/>
        </w:rPr>
        <w:t>профессионального</w:t>
      </w:r>
      <w:r w:rsidR="002C1A06" w:rsidRPr="002C1A06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3E26E179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070B8A" w:rsidRPr="00070B8A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27158B" w:rsidRPr="0027158B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57314AC7" w:rsidR="009108A9" w:rsidRDefault="00A228D7" w:rsidP="008C6EB0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r w:rsidR="007337AA" w:rsidRPr="007337AA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</w:t>
      </w:r>
      <w:r w:rsidR="007337AA" w:rsidRPr="007337AA">
        <w:rPr>
          <w:sz w:val="24"/>
          <w:szCs w:val="24"/>
        </w:rPr>
        <w:lastRenderedPageBreak/>
        <w:t xml:space="preserve">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Гражданский кодекс Российской Федерации (часть первая); Федеральный закон от 26 октября 2002 г. № 127-ФЗ «О несостоятельности (банкротстве)»; 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</w:t>
      </w:r>
      <w:proofErr w:type="gramStart"/>
      <w:r w:rsidR="007337AA" w:rsidRPr="007337AA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7337AA" w:rsidRPr="007337AA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7337AA" w:rsidRPr="007337AA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7337AA" w:rsidRPr="007337AA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7337AA" w:rsidRPr="007337AA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</w:t>
      </w:r>
      <w:r w:rsidR="00632674" w:rsidRPr="00394C79">
        <w:rPr>
          <w:sz w:val="24"/>
          <w:szCs w:val="24"/>
        </w:rPr>
        <w:t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</w:t>
      </w:r>
      <w:r w:rsidR="00632674">
        <w:rPr>
          <w:sz w:val="24"/>
          <w:szCs w:val="24"/>
        </w:rPr>
        <w:t>;</w:t>
      </w:r>
      <w:r w:rsidR="00632674" w:rsidRPr="00394C79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7337AA" w:rsidRPr="007337AA">
        <w:rPr>
          <w:sz w:val="24"/>
          <w:szCs w:val="24"/>
        </w:rPr>
        <w:t xml:space="preserve"> списания указанных недоимки и задолженности»; приказ ФНС России от 3 декабря 2015 г. № ММВ-7-8/555@ «Об утверждении формы требования о возврате в бюджет излишне полученных налогоплательщиком (зачтенных </w:t>
      </w:r>
      <w:r w:rsidR="007337AA" w:rsidRPr="007337AA">
        <w:rPr>
          <w:sz w:val="24"/>
          <w:szCs w:val="24"/>
        </w:rPr>
        <w:lastRenderedPageBreak/>
        <w:t xml:space="preserve">ему) сумм налога (процентов)»; 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  <w:proofErr w:type="gramStart"/>
      <w:r w:rsidR="007337AA" w:rsidRPr="007337AA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5B5CBAF8" w:rsidR="00A228D7" w:rsidRDefault="00DC683E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специалист 1 разряда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19043529" w:rsidR="00074AA9" w:rsidRDefault="00A228D7" w:rsidP="0021145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23AA8" w:rsidRPr="00023AA8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</w:t>
      </w:r>
      <w:r w:rsidR="0021145F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основные методы анализа и управления базами данных;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формы налогового контроля и порядок их проведения;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меры по минимизаци</w:t>
      </w:r>
      <w:r w:rsidR="0021145F">
        <w:rPr>
          <w:rFonts w:ascii="Times New Roman" w:hAnsi="Times New Roman"/>
          <w:sz w:val="24"/>
          <w:szCs w:val="24"/>
          <w:lang w:val="ru-RU"/>
        </w:rPr>
        <w:t>и рисков, порядок их применения.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7CE3F02E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сбор и систематизация информации, проведение анализа и оценки рисков, в том числе с использованием технологий и стандартов риск – менеджмента;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подготовка предложений по минимизации выявленных рисков;</w:t>
      </w:r>
      <w:r w:rsidR="0021145F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lastRenderedPageBreak/>
        <w:t>ведени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делового письма;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A42F98">
        <w:rPr>
          <w:sz w:val="24"/>
          <w:szCs w:val="24"/>
        </w:rPr>
        <w:t>я</w:t>
      </w:r>
      <w:r w:rsidR="00EF5909" w:rsidRPr="00EF5909">
        <w:rPr>
          <w:sz w:val="24"/>
          <w:szCs w:val="24"/>
        </w:rPr>
        <w:t>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актуальной информации, применени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компьютерной и другой оргтехники; </w:t>
      </w:r>
      <w:r w:rsidR="00A42F98">
        <w:rPr>
          <w:sz w:val="24"/>
          <w:szCs w:val="24"/>
        </w:rPr>
        <w:t xml:space="preserve">умение </w:t>
      </w:r>
      <w:r w:rsidR="00EF5909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презентаций,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графических объектов в электронных документах.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376795C9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C683E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7EB0B0DE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BB682B">
        <w:t>отдел выявления, описания и экспертного сопровождения схем</w:t>
      </w:r>
      <w:r w:rsidRPr="00D21475">
        <w:t xml:space="preserve">, </w:t>
      </w:r>
      <w:r w:rsidR="00DC683E">
        <w:t>старший специалист 1 разряда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2B85D578" w14:textId="77777777" w:rsidR="00D67888" w:rsidRPr="007337AA" w:rsidRDefault="00D67888" w:rsidP="00D6788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анализ и систематизаци</w:t>
      </w:r>
      <w:r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применяемых отдельными налогоплательщиками (их категориями) форм и способов уклонения от погашения задолженности перед бюджетом и механизма их выявления;</w:t>
      </w:r>
    </w:p>
    <w:p w14:paraId="5958CE5A" w14:textId="78614001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выработк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критериев, применяемых при идентификации рисков и схем;</w:t>
      </w:r>
    </w:p>
    <w:p w14:paraId="3EF13826" w14:textId="74704BAD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создание и выработк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алгоритмов и методов выявления моделей рисков для бюджета в поведении налогоплательщиков; </w:t>
      </w:r>
    </w:p>
    <w:p w14:paraId="7AEAC67D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определение принципов и правил выбора метода, техники идентификации схемы (достаточность ресурсов, характер и степень неопределенности, сложность метода, техники);</w:t>
      </w:r>
    </w:p>
    <w:p w14:paraId="1BCDB1B5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определение комплекса аналитических процедур и методов анализа и оценки рисков с позиции их идентификации по функциональным областям;</w:t>
      </w:r>
    </w:p>
    <w:p w14:paraId="3D272FD1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установление предельно допустимого уровня рисков по видам схем;</w:t>
      </w:r>
    </w:p>
    <w:p w14:paraId="23622E35" w14:textId="504C7578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оценк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рисковых ситуаций, тестирование и верифицирование методик оценки уровня (пороговых значений, условных зон) рисков в разрезе отдельных видов схем;</w:t>
      </w:r>
    </w:p>
    <w:p w14:paraId="08937376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описание алгоритмов для формирования перечня мер реагирования на выявленные модели рисков;</w:t>
      </w:r>
    </w:p>
    <w:p w14:paraId="1BC11EEE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определение последствий применения схем (угроз и возможностей);</w:t>
      </w:r>
    </w:p>
    <w:p w14:paraId="5ACC589E" w14:textId="0501B30F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разработк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комплексных стандартных процедур выявления схем, оформление и реализаци</w:t>
      </w:r>
      <w:r w:rsidR="003743A1"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мероприятий по их пресечению;</w:t>
      </w:r>
    </w:p>
    <w:p w14:paraId="6C707C2A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анализ ошибок в процессе идентификации рисков и схем;</w:t>
      </w:r>
    </w:p>
    <w:p w14:paraId="0BD8675A" w14:textId="630CB605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актуализаци</w:t>
      </w:r>
      <w:r w:rsidR="003743A1"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карты рисков, реестра рисков и схем, плана мероприятий по управлению рисками;</w:t>
      </w:r>
    </w:p>
    <w:p w14:paraId="1CD20179" w14:textId="252C44FD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анализ практики, в том числе правоприменительной, применяемых налогоплательщиками схем уклонения от погашения задолженности, и на его основе подготовк</w:t>
      </w:r>
      <w:r w:rsidR="003743A1"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предложений по внесению изменений в законодательные и иные нормативные правовые акты в рамках компетенции Инспекции;</w:t>
      </w:r>
    </w:p>
    <w:p w14:paraId="310ABD88" w14:textId="7C09A340" w:rsidR="00143A1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составление отчетов и систематизаци</w:t>
      </w:r>
      <w:r w:rsidR="003743A1"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информации по </w:t>
      </w:r>
      <w:r>
        <w:rPr>
          <w:rStyle w:val="FontStyle22"/>
          <w:sz w:val="24"/>
          <w:szCs w:val="24"/>
        </w:rPr>
        <w:t>направлению деятельности отдела</w:t>
      </w:r>
      <w:r w:rsidR="00F9056A" w:rsidRPr="007337AA">
        <w:rPr>
          <w:rStyle w:val="FontStyle22"/>
          <w:sz w:val="24"/>
          <w:szCs w:val="24"/>
        </w:rPr>
        <w:t>;</w:t>
      </w:r>
    </w:p>
    <w:p w14:paraId="543C86C3" w14:textId="77777777" w:rsidR="00143A1A" w:rsidRPr="00A83725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отдельных поручений начальника отдела;</w:t>
      </w:r>
    </w:p>
    <w:p w14:paraId="0D541572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4493842A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DC683E">
        <w:t>старший специалист 1 разряда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lastRenderedPageBreak/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10CA62E2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BB682B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0270E0C9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DC683E">
        <w:t>Старший специалист 1 разряда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3760C6B7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DC683E">
        <w:t>Старший специалист 1 разряда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7E32C0E6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F5C12">
        <w:rPr>
          <w:rFonts w:ascii="Times New Roman" w:hAnsi="Times New Roman" w:cs="Times New Roman"/>
          <w:b/>
          <w:sz w:val="24"/>
          <w:szCs w:val="24"/>
        </w:rPr>
        <w:t>старший специалист 1 разряда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16EF6601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DC683E">
        <w:t>старший специалист 1 разряда</w:t>
      </w:r>
      <w:r w:rsidR="00C940C1">
        <w:t xml:space="preserve"> </w:t>
      </w:r>
      <w:r w:rsidR="00A228D7" w:rsidRPr="00D21475">
        <w:t xml:space="preserve">вправе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3152F4C7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DC683E">
        <w:t>старший специалист 1 разряда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 xml:space="preserve">обеспечения соблюдения налоговой и иной охраняемой законом тайны в соответствии с </w:t>
      </w:r>
      <w:r>
        <w:lastRenderedPageBreak/>
        <w:t>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3878D6EF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2F5C12">
        <w:rPr>
          <w:rFonts w:ascii="Times New Roman" w:hAnsi="Times New Roman" w:cs="Times New Roman"/>
          <w:b/>
          <w:sz w:val="24"/>
          <w:szCs w:val="24"/>
        </w:rPr>
        <w:t>старший специалист 1 разряда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53547A8A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DC683E">
        <w:rPr>
          <w:sz w:val="24"/>
          <w:szCs w:val="24"/>
        </w:rPr>
        <w:t>Старший специалист 1 разряда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44371B74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DC683E">
        <w:rPr>
          <w:sz w:val="24"/>
          <w:szCs w:val="24"/>
        </w:rPr>
        <w:t>Старший специалист 1 разряда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552310DB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DC683E">
        <w:rPr>
          <w:rFonts w:ascii="Times New Roman" w:hAnsi="Times New Roman" w:cs="Times New Roman"/>
          <w:sz w:val="24"/>
          <w:szCs w:val="24"/>
        </w:rPr>
        <w:t>старший специалист 1 разряда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7C231ECB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C683E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5F7C77D5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DC683E">
        <w:rPr>
          <w:sz w:val="24"/>
          <w:szCs w:val="24"/>
        </w:rPr>
        <w:t>Старший специалист 1 разряда</w:t>
      </w:r>
      <w:r w:rsidR="00C940C1">
        <w:rPr>
          <w:sz w:val="24"/>
          <w:szCs w:val="24"/>
        </w:rPr>
        <w:t xml:space="preserve"> </w:t>
      </w:r>
      <w:r w:rsidR="007A479C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310D9A69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DC683E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установленными </w:t>
      </w:r>
      <w:r w:rsidRPr="003C10B8">
        <w:rPr>
          <w:rFonts w:ascii="Times New Roman" w:hAnsi="Times New Roman" w:cs="Times New Roman"/>
          <w:sz w:val="24"/>
          <w:szCs w:val="24"/>
        </w:rPr>
        <w:lastRenderedPageBreak/>
        <w:t>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B40C5B" w14:textId="77777777" w:rsidR="00E46D88" w:rsidRDefault="00E46D88" w:rsidP="00BA3247">
      <w:r>
        <w:separator/>
      </w:r>
    </w:p>
  </w:endnote>
  <w:endnote w:type="continuationSeparator" w:id="0">
    <w:p w14:paraId="561EEDD4" w14:textId="77777777" w:rsidR="00E46D88" w:rsidRDefault="00E46D88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087E3C" w14:textId="77777777" w:rsidR="00E46D88" w:rsidRDefault="00E46D88" w:rsidP="00BA3247">
      <w:r>
        <w:separator/>
      </w:r>
    </w:p>
  </w:footnote>
  <w:footnote w:type="continuationSeparator" w:id="0">
    <w:p w14:paraId="73B4B09B" w14:textId="77777777" w:rsidR="00E46D88" w:rsidRDefault="00E46D88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70B8A"/>
    <w:rsid w:val="0007489B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62057"/>
    <w:rsid w:val="001663ED"/>
    <w:rsid w:val="001741E0"/>
    <w:rsid w:val="001744A5"/>
    <w:rsid w:val="00185192"/>
    <w:rsid w:val="001866BD"/>
    <w:rsid w:val="00192005"/>
    <w:rsid w:val="001B1C89"/>
    <w:rsid w:val="001C39E2"/>
    <w:rsid w:val="001D1D2F"/>
    <w:rsid w:val="001D316D"/>
    <w:rsid w:val="002021BA"/>
    <w:rsid w:val="00204614"/>
    <w:rsid w:val="0021145F"/>
    <w:rsid w:val="002203D9"/>
    <w:rsid w:val="00234F58"/>
    <w:rsid w:val="0027158B"/>
    <w:rsid w:val="00272C54"/>
    <w:rsid w:val="00273E5A"/>
    <w:rsid w:val="002B4511"/>
    <w:rsid w:val="002C1A06"/>
    <w:rsid w:val="002D7238"/>
    <w:rsid w:val="002F51F2"/>
    <w:rsid w:val="002F5C12"/>
    <w:rsid w:val="00324A72"/>
    <w:rsid w:val="00337C08"/>
    <w:rsid w:val="00355586"/>
    <w:rsid w:val="0036545A"/>
    <w:rsid w:val="00371B5D"/>
    <w:rsid w:val="003743A1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700E9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F0301"/>
    <w:rsid w:val="005F2473"/>
    <w:rsid w:val="005F24FB"/>
    <w:rsid w:val="005F5B4A"/>
    <w:rsid w:val="00602A2E"/>
    <w:rsid w:val="00621584"/>
    <w:rsid w:val="00624CCF"/>
    <w:rsid w:val="00632674"/>
    <w:rsid w:val="006344AE"/>
    <w:rsid w:val="00634E81"/>
    <w:rsid w:val="00665BB2"/>
    <w:rsid w:val="00684AB6"/>
    <w:rsid w:val="006C0DD1"/>
    <w:rsid w:val="006C512E"/>
    <w:rsid w:val="006C6D98"/>
    <w:rsid w:val="006D01D9"/>
    <w:rsid w:val="006D0205"/>
    <w:rsid w:val="006D37EE"/>
    <w:rsid w:val="006E5A83"/>
    <w:rsid w:val="006F6BA5"/>
    <w:rsid w:val="0070726F"/>
    <w:rsid w:val="00727893"/>
    <w:rsid w:val="007337AA"/>
    <w:rsid w:val="00760A15"/>
    <w:rsid w:val="00760CC3"/>
    <w:rsid w:val="00764FA1"/>
    <w:rsid w:val="00790FE8"/>
    <w:rsid w:val="00791320"/>
    <w:rsid w:val="00794BE6"/>
    <w:rsid w:val="00796946"/>
    <w:rsid w:val="007A479C"/>
    <w:rsid w:val="007C1C6B"/>
    <w:rsid w:val="007C2CE9"/>
    <w:rsid w:val="00843578"/>
    <w:rsid w:val="0086395F"/>
    <w:rsid w:val="00891850"/>
    <w:rsid w:val="008B5BC3"/>
    <w:rsid w:val="008C65D1"/>
    <w:rsid w:val="008C6EB0"/>
    <w:rsid w:val="008C7A94"/>
    <w:rsid w:val="008D55DD"/>
    <w:rsid w:val="009108A9"/>
    <w:rsid w:val="00946E26"/>
    <w:rsid w:val="00951133"/>
    <w:rsid w:val="00954AB6"/>
    <w:rsid w:val="00956D34"/>
    <w:rsid w:val="00971740"/>
    <w:rsid w:val="00974404"/>
    <w:rsid w:val="009B0AB2"/>
    <w:rsid w:val="009B3572"/>
    <w:rsid w:val="009E694F"/>
    <w:rsid w:val="009F11EF"/>
    <w:rsid w:val="00A05BC2"/>
    <w:rsid w:val="00A21C49"/>
    <w:rsid w:val="00A228D7"/>
    <w:rsid w:val="00A42F98"/>
    <w:rsid w:val="00A77C2A"/>
    <w:rsid w:val="00A86DDA"/>
    <w:rsid w:val="00A94173"/>
    <w:rsid w:val="00AD1B97"/>
    <w:rsid w:val="00AD3283"/>
    <w:rsid w:val="00AD67B6"/>
    <w:rsid w:val="00AE0407"/>
    <w:rsid w:val="00AE2AD7"/>
    <w:rsid w:val="00B029A4"/>
    <w:rsid w:val="00B13698"/>
    <w:rsid w:val="00B22409"/>
    <w:rsid w:val="00B342AD"/>
    <w:rsid w:val="00B41320"/>
    <w:rsid w:val="00B600CB"/>
    <w:rsid w:val="00B66F78"/>
    <w:rsid w:val="00B76F65"/>
    <w:rsid w:val="00B92389"/>
    <w:rsid w:val="00BA0501"/>
    <w:rsid w:val="00BA3247"/>
    <w:rsid w:val="00BB5EA7"/>
    <w:rsid w:val="00BB682B"/>
    <w:rsid w:val="00BC729E"/>
    <w:rsid w:val="00BC7FCE"/>
    <w:rsid w:val="00BF193E"/>
    <w:rsid w:val="00BF3AE7"/>
    <w:rsid w:val="00C60290"/>
    <w:rsid w:val="00C76F9C"/>
    <w:rsid w:val="00C940C1"/>
    <w:rsid w:val="00CB1666"/>
    <w:rsid w:val="00CC2081"/>
    <w:rsid w:val="00CE0903"/>
    <w:rsid w:val="00CE7A9E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67888"/>
    <w:rsid w:val="00D678DF"/>
    <w:rsid w:val="00DC683E"/>
    <w:rsid w:val="00DF0648"/>
    <w:rsid w:val="00E26454"/>
    <w:rsid w:val="00E267A3"/>
    <w:rsid w:val="00E32A58"/>
    <w:rsid w:val="00E33724"/>
    <w:rsid w:val="00E36B19"/>
    <w:rsid w:val="00E46D88"/>
    <w:rsid w:val="00E51DE7"/>
    <w:rsid w:val="00E54E38"/>
    <w:rsid w:val="00E62551"/>
    <w:rsid w:val="00E6731C"/>
    <w:rsid w:val="00E87312"/>
    <w:rsid w:val="00EA274F"/>
    <w:rsid w:val="00EC5992"/>
    <w:rsid w:val="00EE2A2D"/>
    <w:rsid w:val="00EE581D"/>
    <w:rsid w:val="00EE67DF"/>
    <w:rsid w:val="00EF5909"/>
    <w:rsid w:val="00EF5FD0"/>
    <w:rsid w:val="00F114C9"/>
    <w:rsid w:val="00F20970"/>
    <w:rsid w:val="00F2320B"/>
    <w:rsid w:val="00F326F7"/>
    <w:rsid w:val="00F67882"/>
    <w:rsid w:val="00F9056A"/>
    <w:rsid w:val="00FA51E0"/>
    <w:rsid w:val="00FA6C2D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90C84-9C2B-48CD-918E-09DAE894C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7</Pages>
  <Words>3603</Words>
  <Characters>20540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38</cp:revision>
  <cp:lastPrinted>2017-11-24T08:19:00Z</cp:lastPrinted>
  <dcterms:created xsi:type="dcterms:W3CDTF">2019-03-19T14:07:00Z</dcterms:created>
  <dcterms:modified xsi:type="dcterms:W3CDTF">2019-08-19T13:51:00Z</dcterms:modified>
</cp:coreProperties>
</file>